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Статті Висоцького І.Ю. у виданнях, що індексуються у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наукометричних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базах Scopus та Web of Science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Динаміка вмісту деяких мінералів у підлітків із патологією серцево-судинної системи на тлі хронічного тонзиліту  / Сміян О.І., Мозгова Ю.А., Попов С.В., Висоцький І.Ю., Горбась В.А., Сміянов В.А., Долгова Н.О., Колеснікова М.В. // Запорожский медицинский журнал. – 2017. – Том 19, № 4 (103). – С. 404-408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Rationale and Medical Prospects of Nanostructured Materials Based on Hydroxyapatite / Sukhodub L.F., Vysotsky I.Yu. Roshchupkin A.A., Sukhodub L.B., Gluschenko N.V. // Proceedings of the 2017 IEEE 7th International Conference on Nanomaterials: Applications &amp; Properties (NAP-2017). – Sumy, Sumy State University, 2017, Part 4. – P. 04NB11-1–04NB11-4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Scopus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Macro- and microelements determination in children with rotavirus infection / Сміян О. І.. Сміян-Горбунова К. О., Лобода А. М., Висоцький І.Ю. // Запорізький медичний журнал. – 2018. – Т. 20, № 3(108). – С. 371–374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 for assessing the safety index of constructions based on hydroxyapatite / V. Chernobrovchenko, A. Panda, K. Dyadyura, I. Pandova, I. Vysotsky // Science Journal. – 2022. – November. – P. 5992–5998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WoS, Scopus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Хронічний тонзиліт у підлітків: клінічні особливості та роль ультразвукової діагностики в Північному регіоні України / Манько Ю.А., Сміян О.І., Лобода А.М., Висоцький І.Ю. та ін. // Здоров`я дитини, 2023. – Т. 18, № 3. – С. 14-17 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Scopus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Modern    view    from    Ukraine    on    etiology, pathogenesis and clinical-diagnostic aspects of community-acquired pneumonia in children  / Smiyan O.,  Taramak L., Smiian K., Vysotsky I. еt al. //   East  Ukr. Med. J. 2023; 11 (4): 360-374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Scopus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D4B9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D4B9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D4B9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D4B9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ED4B9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D4B9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D4B9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D4B99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D4B9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D4B9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D4B9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D4B99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ED4B9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ED4B9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ED4B9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ED4B99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ED4B99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ED4B99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ED4B9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ED4B99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ED4B99"/>
    <w:rPr>
      <w:b w:val="1"/>
      <w:bCs w:val="1"/>
      <w:smallCaps w:val="1"/>
      <w:color w:val="2f5496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5B4D7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UA" w:val="ru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BdegWADNqu8hf92ixzIp3O3LNA==">CgMxLjA4AHIhMWRHRzA0aGRHNnNoWGpTMFJoTmdSaDluZ2pmU1pEamdP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2025-10-28T13:18:00Z</dcterms:created>
  <dc:creator>Алла Качанова</dc:creator>
</cp:coreProperties>
</file>