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A6E9" w14:textId="76DC0092" w:rsidR="006E1AA6" w:rsidRPr="006E1AA6" w:rsidRDefault="006E1AA6" w:rsidP="006E1AA6">
      <w:pPr>
        <w:rPr>
          <w:b/>
          <w:bCs/>
        </w:rPr>
      </w:pPr>
      <w:r w:rsidRPr="006E1AA6">
        <w:rPr>
          <w:b/>
          <w:bCs/>
        </w:rPr>
        <w:t xml:space="preserve"> Інформаційне та навчально-методичне забезпечення</w:t>
      </w:r>
    </w:p>
    <w:p w14:paraId="1025F87D" w14:textId="77777777" w:rsidR="006E1AA6" w:rsidRDefault="006E1AA6" w:rsidP="006E1AA6">
      <w:r>
        <w:t>Основна література</w:t>
      </w:r>
    </w:p>
    <w:p w14:paraId="1BBA7D99" w14:textId="77777777" w:rsidR="006E1AA6" w:rsidRDefault="006E1AA6" w:rsidP="006E1AA6">
      <w:r>
        <w:t>1</w:t>
      </w:r>
    </w:p>
    <w:p w14:paraId="5C71142C" w14:textId="77777777" w:rsidR="006E1AA6" w:rsidRDefault="006E1AA6" w:rsidP="006E1AA6">
      <w:r>
        <w:t xml:space="preserve">Клінічна фармакологія Підручник. За ред. </w:t>
      </w:r>
      <w:proofErr w:type="spellStart"/>
      <w:r>
        <w:t>О.М</w:t>
      </w:r>
      <w:proofErr w:type="spellEnd"/>
      <w:r>
        <w:t xml:space="preserve">. </w:t>
      </w:r>
      <w:proofErr w:type="spellStart"/>
      <w:r>
        <w:t>Біловола</w:t>
      </w:r>
      <w:proofErr w:type="spellEnd"/>
      <w:r>
        <w:t xml:space="preserve"> Вінниця : Нова</w:t>
      </w:r>
    </w:p>
    <w:p w14:paraId="791FC1A9" w14:textId="77777777" w:rsidR="006E1AA6" w:rsidRDefault="006E1AA6" w:rsidP="006E1AA6">
      <w:r>
        <w:t xml:space="preserve">книга, 2021.-554 с. 554/ 21 </w:t>
      </w:r>
      <w:proofErr w:type="spellStart"/>
      <w:r>
        <w:t>Біловол</w:t>
      </w:r>
      <w:proofErr w:type="spellEnd"/>
      <w:r>
        <w:t xml:space="preserve"> </w:t>
      </w:r>
      <w:proofErr w:type="spellStart"/>
      <w:r>
        <w:t>О.М</w:t>
      </w:r>
      <w:proofErr w:type="spellEnd"/>
      <w:r>
        <w:t>.</w:t>
      </w:r>
    </w:p>
    <w:p w14:paraId="52555CE4" w14:textId="77777777" w:rsidR="006E1AA6" w:rsidRDefault="006E1AA6" w:rsidP="006E1AA6">
      <w:r>
        <w:t>2</w:t>
      </w:r>
    </w:p>
    <w:p w14:paraId="2FD97145" w14:textId="77777777" w:rsidR="006E1AA6" w:rsidRDefault="006E1AA6" w:rsidP="006E1AA6">
      <w:r>
        <w:t xml:space="preserve">Clinical </w:t>
      </w:r>
      <w:proofErr w:type="spellStart"/>
      <w:r>
        <w:t>Pharmacology</w:t>
      </w:r>
      <w:proofErr w:type="spellEnd"/>
      <w:r>
        <w:t xml:space="preserve"> [Текст] / M. J. </w:t>
      </w:r>
      <w:proofErr w:type="spellStart"/>
      <w:r>
        <w:t>Brown</w:t>
      </w:r>
      <w:proofErr w:type="spellEnd"/>
      <w:r>
        <w:t xml:space="preserve">, P. </w:t>
      </w:r>
      <w:proofErr w:type="spellStart"/>
      <w:r>
        <w:t>Sharma</w:t>
      </w:r>
      <w:proofErr w:type="spellEnd"/>
      <w:r>
        <w:t xml:space="preserve">, F. A. </w:t>
      </w:r>
      <w:proofErr w:type="spellStart"/>
      <w:r>
        <w:t>Mir</w:t>
      </w:r>
      <w:proofErr w:type="spellEnd"/>
      <w:r>
        <w:t xml:space="preserve">, P. N. </w:t>
      </w:r>
      <w:proofErr w:type="spellStart"/>
      <w:r>
        <w:t>Bennett</w:t>
      </w:r>
      <w:proofErr w:type="spellEnd"/>
      <w:r>
        <w:t>.</w:t>
      </w:r>
    </w:p>
    <w:p w14:paraId="43DB20C2" w14:textId="77777777" w:rsidR="006E1AA6" w:rsidRDefault="006E1AA6" w:rsidP="006E1AA6">
      <w:r>
        <w:t xml:space="preserve">— </w:t>
      </w:r>
      <w:proofErr w:type="spellStart"/>
      <w:r>
        <w:t>twelfth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— </w:t>
      </w:r>
      <w:proofErr w:type="spellStart"/>
      <w:r>
        <w:t>Edinburgh-London-New</w:t>
      </w:r>
      <w:proofErr w:type="spellEnd"/>
      <w:r>
        <w:t xml:space="preserve"> </w:t>
      </w:r>
      <w:proofErr w:type="spellStart"/>
      <w:r>
        <w:t>York-Oxford-Philadelphia-St</w:t>
      </w:r>
      <w:proofErr w:type="spellEnd"/>
    </w:p>
    <w:p w14:paraId="48849143" w14:textId="77777777" w:rsidR="006E1AA6" w:rsidRDefault="006E1AA6" w:rsidP="006E1AA6">
      <w:proofErr w:type="spellStart"/>
      <w:r>
        <w:t>Louis-Sydney</w:t>
      </w:r>
      <w:proofErr w:type="spellEnd"/>
      <w:r>
        <w:t xml:space="preserve"> : </w:t>
      </w:r>
      <w:proofErr w:type="spellStart"/>
      <w:r>
        <w:t>Elsevier</w:t>
      </w:r>
      <w:proofErr w:type="spellEnd"/>
      <w:r>
        <w:t>, 2019. — 706 p</w:t>
      </w:r>
    </w:p>
    <w:p w14:paraId="20C58890" w14:textId="77777777" w:rsidR="006E1AA6" w:rsidRDefault="006E1AA6" w:rsidP="006E1AA6">
      <w:r>
        <w:t>© Центр інформаційних систем</w:t>
      </w:r>
    </w:p>
    <w:p w14:paraId="5514D241" w14:textId="77777777" w:rsidR="006E1AA6" w:rsidRDefault="006E1AA6" w:rsidP="006E1AA6">
      <w:r>
        <w:t>4</w:t>
      </w:r>
    </w:p>
    <w:p w14:paraId="1AD2EE91" w14:textId="77777777" w:rsidR="006E1AA6" w:rsidRDefault="006E1AA6" w:rsidP="006E1AA6">
      <w:r>
        <w:t>Клінічна фармакологія та фармакотерапія в стоматології [Текст] : / І. П.</w:t>
      </w:r>
    </w:p>
    <w:p w14:paraId="2916FA2F" w14:textId="77777777" w:rsidR="006E1AA6" w:rsidRDefault="006E1AA6" w:rsidP="006E1AA6">
      <w:r>
        <w:t xml:space="preserve">Мазур, М. В. </w:t>
      </w:r>
      <w:proofErr w:type="spellStart"/>
      <w:r>
        <w:t>Хайтович</w:t>
      </w:r>
      <w:proofErr w:type="spellEnd"/>
      <w:r>
        <w:t xml:space="preserve">, Л. І. </w:t>
      </w:r>
      <w:proofErr w:type="spellStart"/>
      <w:r>
        <w:t>Голопихо</w:t>
      </w:r>
      <w:proofErr w:type="spellEnd"/>
      <w:r>
        <w:t>. — 2-ге вид. — К. : Медицина, 2019.</w:t>
      </w:r>
    </w:p>
    <w:p w14:paraId="718897D1" w14:textId="77777777" w:rsidR="006E1AA6" w:rsidRDefault="006E1AA6" w:rsidP="006E1AA6">
      <w:r>
        <w:t>— 376 с.</w:t>
      </w:r>
    </w:p>
    <w:p w14:paraId="2035165A" w14:textId="77777777" w:rsidR="006E1AA6" w:rsidRDefault="006E1AA6" w:rsidP="006E1AA6">
      <w:r>
        <w:t>4</w:t>
      </w:r>
    </w:p>
    <w:p w14:paraId="2FA7440D" w14:textId="77777777" w:rsidR="006E1AA6" w:rsidRDefault="006E1AA6" w:rsidP="006E1AA6">
      <w:proofErr w:type="spellStart"/>
      <w:r>
        <w:t>Lippincott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: </w:t>
      </w:r>
      <w:proofErr w:type="spellStart"/>
      <w:r>
        <w:t>Pharmacology</w:t>
      </w:r>
      <w:proofErr w:type="spellEnd"/>
      <w:r>
        <w:t xml:space="preserve"> [Текст] / K. </w:t>
      </w:r>
      <w:proofErr w:type="spellStart"/>
      <w:r>
        <w:t>Whalen</w:t>
      </w:r>
      <w:proofErr w:type="spellEnd"/>
      <w:r>
        <w:t xml:space="preserve">. — </w:t>
      </w:r>
      <w:proofErr w:type="spellStart"/>
      <w:r>
        <w:t>seventh</w:t>
      </w:r>
      <w:proofErr w:type="spellEnd"/>
    </w:p>
    <w:p w14:paraId="3EEA79E5" w14:textId="77777777" w:rsidR="006E1AA6" w:rsidRDefault="006E1AA6" w:rsidP="006E1AA6">
      <w:proofErr w:type="spellStart"/>
      <w:r>
        <w:t>edition</w:t>
      </w:r>
      <w:proofErr w:type="spellEnd"/>
      <w:r>
        <w:t xml:space="preserve">. — </w:t>
      </w:r>
      <w:proofErr w:type="spellStart"/>
      <w:r>
        <w:t>Philadelphia</w:t>
      </w:r>
      <w:proofErr w:type="spellEnd"/>
      <w:r>
        <w:t xml:space="preserve"> 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2019. — 593 p.</w:t>
      </w:r>
    </w:p>
    <w:p w14:paraId="4453117F" w14:textId="77777777" w:rsidR="006E1AA6" w:rsidRDefault="006E1AA6" w:rsidP="006E1AA6">
      <w:r>
        <w:t xml:space="preserve">5 Clinical </w:t>
      </w:r>
      <w:proofErr w:type="spellStart"/>
      <w:r>
        <w:t>pharmacology</w:t>
      </w:r>
      <w:proofErr w:type="spellEnd"/>
      <w:r>
        <w:t xml:space="preserve"> / </w:t>
      </w:r>
      <w:proofErr w:type="spellStart"/>
      <w:r>
        <w:t>Morris</w:t>
      </w:r>
      <w:proofErr w:type="spellEnd"/>
      <w:r>
        <w:t xml:space="preserve"> J. </w:t>
      </w:r>
      <w:proofErr w:type="spellStart"/>
      <w:r>
        <w:t>Broun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.- </w:t>
      </w:r>
      <w:proofErr w:type="spellStart"/>
      <w:r>
        <w:t>ELSEVIER</w:t>
      </w:r>
      <w:proofErr w:type="spellEnd"/>
      <w:r>
        <w:t>, 2019.- 706 p.</w:t>
      </w:r>
    </w:p>
    <w:p w14:paraId="41D2FDAB" w14:textId="77777777" w:rsidR="006E1AA6" w:rsidRDefault="006E1AA6" w:rsidP="006E1AA6">
      <w:r>
        <w:t>Допоміжна література</w:t>
      </w:r>
    </w:p>
    <w:p w14:paraId="565A5C5E" w14:textId="77777777" w:rsidR="006E1AA6" w:rsidRDefault="006E1AA6" w:rsidP="006E1AA6">
      <w:r>
        <w:t>1</w:t>
      </w:r>
    </w:p>
    <w:p w14:paraId="6396546B" w14:textId="77777777" w:rsidR="006E1AA6" w:rsidRDefault="006E1AA6" w:rsidP="006E1AA6">
      <w:r>
        <w:t>Фармакологія / І. Ю. Висоцький, Р. А. Храмова. — 3-</w:t>
      </w:r>
      <w:proofErr w:type="spellStart"/>
      <w:r>
        <w:t>тє</w:t>
      </w:r>
      <w:proofErr w:type="spellEnd"/>
      <w:r>
        <w:t xml:space="preserve"> вид., перероб. і </w:t>
      </w:r>
      <w:proofErr w:type="spellStart"/>
      <w:r>
        <w:t>доп</w:t>
      </w:r>
      <w:proofErr w:type="spellEnd"/>
      <w:r>
        <w:t>.</w:t>
      </w:r>
    </w:p>
    <w:p w14:paraId="193177A6" w14:textId="77777777" w:rsidR="006E1AA6" w:rsidRDefault="006E1AA6" w:rsidP="006E1AA6">
      <w:r>
        <w:t xml:space="preserve">— Суми : </w:t>
      </w:r>
      <w:proofErr w:type="spellStart"/>
      <w:r>
        <w:t>СумДУ</w:t>
      </w:r>
      <w:proofErr w:type="spellEnd"/>
      <w:r>
        <w:t xml:space="preserve">, 2015. — 743 с. + Гриф </w:t>
      </w:r>
      <w:proofErr w:type="spellStart"/>
      <w:r>
        <w:t>МОН</w:t>
      </w:r>
      <w:proofErr w:type="spellEnd"/>
      <w:r>
        <w:t>.</w:t>
      </w:r>
    </w:p>
    <w:p w14:paraId="19C7C890" w14:textId="77777777" w:rsidR="006E1AA6" w:rsidRDefault="006E1AA6" w:rsidP="006E1AA6">
      <w:r>
        <w:t>2</w:t>
      </w:r>
    </w:p>
    <w:p w14:paraId="20660B10" w14:textId="77777777" w:rsidR="006E1AA6" w:rsidRDefault="006E1AA6" w:rsidP="006E1AA6">
      <w:r>
        <w:t xml:space="preserve">Клінічна фармакологія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Є. І. </w:t>
      </w:r>
      <w:proofErr w:type="spellStart"/>
      <w:r>
        <w:t>Шоріков</w:t>
      </w:r>
      <w:proofErr w:type="spellEnd"/>
      <w:r>
        <w:t>, Г. І. Шумко, О. С.</w:t>
      </w:r>
    </w:p>
    <w:p w14:paraId="05C33AFC" w14:textId="77777777" w:rsidR="006E1AA6" w:rsidRDefault="006E1AA6" w:rsidP="006E1AA6">
      <w:proofErr w:type="spellStart"/>
      <w:r>
        <w:t>Хухліна</w:t>
      </w:r>
      <w:proofErr w:type="spellEnd"/>
      <w:r>
        <w:t xml:space="preserve"> [та ін.]. - Вінниця : Нова </w:t>
      </w:r>
      <w:proofErr w:type="spellStart"/>
      <w:r>
        <w:t>кн</w:t>
      </w:r>
      <w:proofErr w:type="spellEnd"/>
      <w:r>
        <w:t>., 2019. - 510 с</w:t>
      </w:r>
    </w:p>
    <w:p w14:paraId="2DBA84AE" w14:textId="77777777" w:rsidR="006E1AA6" w:rsidRDefault="006E1AA6" w:rsidP="006E1AA6">
      <w:r>
        <w:t>3</w:t>
      </w:r>
    </w:p>
    <w:p w14:paraId="6780C45A" w14:textId="77777777" w:rsidR="006E1AA6" w:rsidRDefault="006E1AA6" w:rsidP="006E1AA6">
      <w:r>
        <w:t xml:space="preserve">Фармакологія / І. С. </w:t>
      </w:r>
      <w:proofErr w:type="spellStart"/>
      <w:r>
        <w:t>Чекман</w:t>
      </w:r>
      <w:proofErr w:type="spellEnd"/>
      <w:r>
        <w:t xml:space="preserve">, Н. О. </w:t>
      </w:r>
      <w:proofErr w:type="spellStart"/>
      <w:r>
        <w:t>Горчакова</w:t>
      </w:r>
      <w:proofErr w:type="spellEnd"/>
      <w:r>
        <w:t xml:space="preserve">, Л. І. </w:t>
      </w:r>
      <w:proofErr w:type="spellStart"/>
      <w:r>
        <w:t>Казак</w:t>
      </w:r>
      <w:proofErr w:type="spellEnd"/>
      <w:r>
        <w:t xml:space="preserve"> та ін. ; За ред. </w:t>
      </w:r>
      <w:proofErr w:type="spellStart"/>
      <w:r>
        <w:t>І.С</w:t>
      </w:r>
      <w:proofErr w:type="spellEnd"/>
      <w:r>
        <w:t>.</w:t>
      </w:r>
    </w:p>
    <w:p w14:paraId="51F992ED" w14:textId="77777777" w:rsidR="006E1AA6" w:rsidRDefault="006E1AA6" w:rsidP="006E1AA6">
      <w:proofErr w:type="spellStart"/>
      <w:r>
        <w:t>Чекмана</w:t>
      </w:r>
      <w:proofErr w:type="spellEnd"/>
      <w:r>
        <w:t>. — 4-</w:t>
      </w:r>
      <w:proofErr w:type="spellStart"/>
      <w:r>
        <w:t>тє</w:t>
      </w:r>
      <w:proofErr w:type="spellEnd"/>
      <w:r>
        <w:t xml:space="preserve"> вид., </w:t>
      </w:r>
      <w:proofErr w:type="spellStart"/>
      <w:r>
        <w:t>випр</w:t>
      </w:r>
      <w:proofErr w:type="spellEnd"/>
      <w:r>
        <w:t xml:space="preserve">. та </w:t>
      </w:r>
      <w:proofErr w:type="spellStart"/>
      <w:r>
        <w:t>доопрац</w:t>
      </w:r>
      <w:proofErr w:type="spellEnd"/>
      <w:r>
        <w:t>. — Вінниця : Нова Книга, 2017. —</w:t>
      </w:r>
    </w:p>
    <w:p w14:paraId="6E866CF4" w14:textId="77777777" w:rsidR="006E1AA6" w:rsidRDefault="006E1AA6" w:rsidP="006E1AA6">
      <w:r>
        <w:t xml:space="preserve">784 с. + Гриф </w:t>
      </w:r>
      <w:proofErr w:type="spellStart"/>
      <w:r>
        <w:t>МОН</w:t>
      </w:r>
      <w:proofErr w:type="spellEnd"/>
      <w:r>
        <w:t>.</w:t>
      </w:r>
    </w:p>
    <w:p w14:paraId="360ECB32" w14:textId="77777777" w:rsidR="006E1AA6" w:rsidRDefault="006E1AA6" w:rsidP="006E1AA6">
      <w:r>
        <w:lastRenderedPageBreak/>
        <w:t>4</w:t>
      </w:r>
    </w:p>
    <w:p w14:paraId="70960F0F" w14:textId="77777777" w:rsidR="006E1AA6" w:rsidRDefault="006E1AA6" w:rsidP="006E1AA6">
      <w:proofErr w:type="spellStart"/>
      <w:r>
        <w:t>Rx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– Довідник еквівалентності лікарських засобів: спеціалізоване</w:t>
      </w:r>
    </w:p>
    <w:p w14:paraId="47CCA0BE" w14:textId="77777777" w:rsidR="006E1AA6" w:rsidRDefault="006E1AA6" w:rsidP="006E1AA6">
      <w:r>
        <w:t xml:space="preserve">медичне видання для фахівців / за </w:t>
      </w:r>
      <w:proofErr w:type="spellStart"/>
      <w:r>
        <w:t>загальн</w:t>
      </w:r>
      <w:proofErr w:type="spellEnd"/>
      <w:r>
        <w:t xml:space="preserve">. редакцією </w:t>
      </w:r>
      <w:proofErr w:type="spellStart"/>
      <w:r>
        <w:t>І.А</w:t>
      </w:r>
      <w:proofErr w:type="spellEnd"/>
      <w:r>
        <w:t xml:space="preserve">. </w:t>
      </w:r>
      <w:proofErr w:type="spellStart"/>
      <w:r>
        <w:t>Зупанця</w:t>
      </w:r>
      <w:proofErr w:type="spellEnd"/>
      <w:r>
        <w:t xml:space="preserve">, </w:t>
      </w:r>
      <w:proofErr w:type="spellStart"/>
      <w:r>
        <w:t>В.П</w:t>
      </w:r>
      <w:proofErr w:type="spellEnd"/>
      <w:r>
        <w:t>.</w:t>
      </w:r>
    </w:p>
    <w:p w14:paraId="103F8140" w14:textId="77777777" w:rsidR="006E1AA6" w:rsidRDefault="006E1AA6" w:rsidP="006E1AA6">
      <w:proofErr w:type="spellStart"/>
      <w:r>
        <w:t>Черниха</w:t>
      </w:r>
      <w:proofErr w:type="spellEnd"/>
      <w:r>
        <w:t>. – 2-ге вид. К.: Фармацевт Практик, 2018. – 848 с.</w:t>
      </w:r>
    </w:p>
    <w:p w14:paraId="6F4E4120" w14:textId="77777777" w:rsidR="006E1AA6" w:rsidRDefault="006E1AA6" w:rsidP="006E1AA6">
      <w:r>
        <w:t>5</w:t>
      </w:r>
    </w:p>
    <w:p w14:paraId="28255067" w14:textId="77777777" w:rsidR="006E1AA6" w:rsidRDefault="006E1AA6" w:rsidP="006E1AA6">
      <w:r>
        <w:t>Клінічна фармакологія невідкладних станів у практиці стоматолога/</w:t>
      </w:r>
    </w:p>
    <w:p w14:paraId="3A8A48EC" w14:textId="77777777" w:rsidR="006E1AA6" w:rsidRDefault="006E1AA6" w:rsidP="006E1AA6">
      <w:r>
        <w:t xml:space="preserve">Навчальний посібник у співавторстві// Київ, </w:t>
      </w:r>
      <w:proofErr w:type="spellStart"/>
      <w:r>
        <w:t>ВСВ</w:t>
      </w:r>
      <w:proofErr w:type="spellEnd"/>
      <w:r>
        <w:t xml:space="preserve"> « Медицина» 2018- 296 с.</w:t>
      </w:r>
    </w:p>
    <w:p w14:paraId="661C66D7" w14:textId="77777777" w:rsidR="006E1AA6" w:rsidRDefault="006E1AA6" w:rsidP="006E1AA6">
      <w:r>
        <w:t>6</w:t>
      </w:r>
    </w:p>
    <w:p w14:paraId="6AA22F87" w14:textId="77777777" w:rsidR="006E1AA6" w:rsidRDefault="006E1AA6" w:rsidP="006E1AA6">
      <w:proofErr w:type="spellStart"/>
      <w:r>
        <w:t>Application</w:t>
      </w:r>
      <w:proofErr w:type="spellEnd"/>
      <w:r>
        <w:t xml:space="preserve"> </w:t>
      </w:r>
      <w:proofErr w:type="spellStart"/>
      <w:r>
        <w:t>biocomposite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hydroxyapatite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alginate</w:t>
      </w:r>
      <w:proofErr w:type="spellEnd"/>
      <w:r>
        <w:t xml:space="preserve"> </w:t>
      </w:r>
      <w:proofErr w:type="spellStart"/>
      <w:r>
        <w:t>in</w:t>
      </w:r>
      <w:proofErr w:type="spellEnd"/>
    </w:p>
    <w:p w14:paraId="6B063DAF" w14:textId="77777777" w:rsidR="006E1AA6" w:rsidRDefault="006E1AA6" w:rsidP="006E1AA6">
      <w:proofErr w:type="spellStart"/>
      <w:r>
        <w:t>medicine</w:t>
      </w:r>
      <w:proofErr w:type="spellEnd"/>
      <w:r>
        <w:t xml:space="preserve"> 2017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Nano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9(4),04017 </w:t>
      </w:r>
      <w:proofErr w:type="spellStart"/>
      <w:r>
        <w:t>Sukhodub</w:t>
      </w:r>
      <w:proofErr w:type="spellEnd"/>
      <w:r>
        <w:t>,</w:t>
      </w:r>
    </w:p>
    <w:p w14:paraId="69795523" w14:textId="77777777" w:rsidR="006E1AA6" w:rsidRDefault="006E1AA6" w:rsidP="006E1AA6">
      <w:proofErr w:type="spellStart"/>
      <w:r>
        <w:t>L.F</w:t>
      </w:r>
      <w:proofErr w:type="spellEnd"/>
      <w:r>
        <w:t xml:space="preserve">., </w:t>
      </w:r>
      <w:proofErr w:type="spellStart"/>
      <w:r>
        <w:t>Roshchupkin</w:t>
      </w:r>
      <w:proofErr w:type="spellEnd"/>
      <w:r>
        <w:t xml:space="preserve">, </w:t>
      </w:r>
      <w:proofErr w:type="spellStart"/>
      <w:r>
        <w:t>A.A</w:t>
      </w:r>
      <w:proofErr w:type="spellEnd"/>
      <w:r>
        <w:t xml:space="preserve">., </w:t>
      </w:r>
      <w:proofErr w:type="spellStart"/>
      <w:r>
        <w:t>Sukhodub</w:t>
      </w:r>
      <w:proofErr w:type="spellEnd"/>
      <w:r>
        <w:t xml:space="preserve">, </w:t>
      </w:r>
      <w:proofErr w:type="spellStart"/>
      <w:r>
        <w:t>L.B</w:t>
      </w:r>
      <w:proofErr w:type="spellEnd"/>
      <w:r>
        <w:t xml:space="preserve">., </w:t>
      </w:r>
      <w:proofErr w:type="spellStart"/>
      <w:r>
        <w:t>Gluschenko</w:t>
      </w:r>
      <w:proofErr w:type="spellEnd"/>
      <w:r>
        <w:t xml:space="preserve">, </w:t>
      </w:r>
      <w:proofErr w:type="spellStart"/>
      <w:r>
        <w:t>N.V</w:t>
      </w:r>
      <w:proofErr w:type="spellEnd"/>
      <w:r>
        <w:t>.</w:t>
      </w:r>
    </w:p>
    <w:p w14:paraId="6EC41593" w14:textId="77777777" w:rsidR="006E1AA6" w:rsidRDefault="006E1AA6" w:rsidP="006E1AA6">
      <w:r>
        <w:t>Інформаційні ресурси в Інтернеті</w:t>
      </w:r>
    </w:p>
    <w:p w14:paraId="737C9DE3" w14:textId="77777777" w:rsidR="006E1AA6" w:rsidRDefault="006E1AA6" w:rsidP="006E1AA6">
      <w:r>
        <w:t>1</w:t>
      </w:r>
    </w:p>
    <w:p w14:paraId="0EC2067A" w14:textId="77777777" w:rsidR="006E1AA6" w:rsidRDefault="006E1AA6" w:rsidP="006E1AA6">
      <w:r>
        <w:t>Міжрегіональне товариство спеціалістів доказової медицини:</w:t>
      </w:r>
    </w:p>
    <w:p w14:paraId="447F3748" w14:textId="77777777" w:rsidR="006E1AA6" w:rsidRDefault="006E1AA6" w:rsidP="006E1AA6">
      <w:proofErr w:type="spellStart"/>
      <w:r>
        <w:t>http</w:t>
      </w:r>
      <w:proofErr w:type="spellEnd"/>
      <w:r>
        <w:t>://</w:t>
      </w:r>
      <w:proofErr w:type="spellStart"/>
      <w:r>
        <w:t>www.osdm.org</w:t>
      </w:r>
      <w:proofErr w:type="spellEnd"/>
      <w:r>
        <w:t>/</w:t>
      </w:r>
      <w:proofErr w:type="spellStart"/>
      <w:r>
        <w:t>index.php</w:t>
      </w:r>
      <w:proofErr w:type="spellEnd"/>
    </w:p>
    <w:p w14:paraId="5F78B180" w14:textId="77777777" w:rsidR="006E1AA6" w:rsidRDefault="006E1AA6" w:rsidP="006E1AA6">
      <w:r>
        <w:t xml:space="preserve">2 Вісник доказової медицини: </w:t>
      </w:r>
      <w:proofErr w:type="spellStart"/>
      <w:r>
        <w:t>http</w:t>
      </w:r>
      <w:proofErr w:type="spellEnd"/>
      <w:r>
        <w:t>://</w:t>
      </w:r>
      <w:proofErr w:type="spellStart"/>
      <w:r>
        <w:t>www.evidence-update.ru</w:t>
      </w:r>
      <w:proofErr w:type="spellEnd"/>
    </w:p>
    <w:p w14:paraId="343E6E5E" w14:textId="77777777" w:rsidR="006E1AA6" w:rsidRDefault="006E1AA6" w:rsidP="006E1AA6">
      <w:r>
        <w:t>3</w:t>
      </w:r>
    </w:p>
    <w:p w14:paraId="5A1CD115" w14:textId="77777777" w:rsidR="006E1AA6" w:rsidRDefault="006E1AA6" w:rsidP="006E1AA6">
      <w:r>
        <w:t xml:space="preserve">Європейське товариство клінічних фармакологів і </w:t>
      </w:r>
      <w:proofErr w:type="spellStart"/>
      <w:r>
        <w:t>фармакотерапевтів</w:t>
      </w:r>
      <w:proofErr w:type="spellEnd"/>
      <w:r>
        <w:t>:</w:t>
      </w:r>
    </w:p>
    <w:p w14:paraId="1E8DF0AB" w14:textId="77777777" w:rsidR="006E1AA6" w:rsidRDefault="006E1AA6" w:rsidP="006E1AA6">
      <w:proofErr w:type="spellStart"/>
      <w:r>
        <w:t>http</w:t>
      </w:r>
      <w:proofErr w:type="spellEnd"/>
      <w:r>
        <w:t>://</w:t>
      </w:r>
      <w:proofErr w:type="spellStart"/>
      <w:r>
        <w:t>www.eacpt</w:t>
      </w:r>
      <w:proofErr w:type="spellEnd"/>
      <w:r>
        <w:t>.</w:t>
      </w:r>
    </w:p>
    <w:p w14:paraId="46568206" w14:textId="77777777" w:rsidR="006E1AA6" w:rsidRDefault="006E1AA6" w:rsidP="006E1AA6">
      <w:r>
        <w:t xml:space="preserve">4 Ресурс по взаємодії лікарських засобів: </w:t>
      </w:r>
      <w:proofErr w:type="spellStart"/>
      <w:r>
        <w:t>http</w:t>
      </w:r>
      <w:proofErr w:type="spellEnd"/>
      <w:r>
        <w:t>://</w:t>
      </w:r>
      <w:proofErr w:type="spellStart"/>
      <w:r>
        <w:t>medicine.iupui.edu</w:t>
      </w:r>
      <w:proofErr w:type="spellEnd"/>
      <w:r>
        <w:t>/</w:t>
      </w:r>
      <w:proofErr w:type="spellStart"/>
      <w:r>
        <w:t>flockart</w:t>
      </w:r>
      <w:proofErr w:type="spellEnd"/>
      <w:r>
        <w:t>/</w:t>
      </w:r>
    </w:p>
    <w:p w14:paraId="7FC6F8F7" w14:textId="77777777" w:rsidR="006E1AA6" w:rsidRDefault="006E1AA6" w:rsidP="006E1AA6">
      <w:r>
        <w:t>5</w:t>
      </w:r>
    </w:p>
    <w:p w14:paraId="0F4A254D" w14:textId="77777777" w:rsidR="006E1AA6" w:rsidRDefault="006E1AA6" w:rsidP="006E1AA6">
      <w:r>
        <w:t xml:space="preserve">1. Державний реєстр лікарських засобів України – </w:t>
      </w:r>
      <w:proofErr w:type="spellStart"/>
      <w:r>
        <w:t>www.drlz.kiev.ua</w:t>
      </w:r>
      <w:proofErr w:type="spellEnd"/>
      <w:r>
        <w:t xml:space="preserve"> 2. МОЗ</w:t>
      </w:r>
    </w:p>
    <w:p w14:paraId="2A85C155" w14:textId="77777777" w:rsidR="006E1AA6" w:rsidRDefault="006E1AA6" w:rsidP="006E1AA6">
      <w:r>
        <w:t xml:space="preserve">України - </w:t>
      </w:r>
      <w:proofErr w:type="spellStart"/>
      <w:r>
        <w:t>www.moz.gov.ua</w:t>
      </w:r>
      <w:proofErr w:type="spellEnd"/>
      <w:r>
        <w:t xml:space="preserve"> 3. Центр тестування при МОЗ України–</w:t>
      </w:r>
    </w:p>
    <w:p w14:paraId="6856A2DB" w14:textId="77777777" w:rsidR="006E1AA6" w:rsidRDefault="006E1AA6" w:rsidP="006E1AA6">
      <w:proofErr w:type="spellStart"/>
      <w:r>
        <w:t>www.testcentr.org.ua</w:t>
      </w:r>
      <w:proofErr w:type="spellEnd"/>
      <w:r>
        <w:t xml:space="preserve"> 4. Онлайн-платформа з протоколами на засадах</w:t>
      </w:r>
    </w:p>
    <w:p w14:paraId="5EB2A89D" w14:textId="77777777" w:rsidR="006E1AA6" w:rsidRDefault="006E1AA6" w:rsidP="006E1AA6">
      <w:r>
        <w:t xml:space="preserve">доказової медицини - </w:t>
      </w:r>
      <w:proofErr w:type="spellStart"/>
      <w:r>
        <w:t>http</w:t>
      </w:r>
      <w:proofErr w:type="spellEnd"/>
      <w:r>
        <w:t>://</w:t>
      </w:r>
      <w:proofErr w:type="spellStart"/>
      <w:r>
        <w:t>guidelines.moz.gov</w:t>
      </w:r>
      <w:proofErr w:type="spellEnd"/>
      <w:r>
        <w:t>.</w:t>
      </w:r>
    </w:p>
    <w:p w14:paraId="24005B67" w14:textId="06FB6EF2" w:rsidR="00FF2319" w:rsidRDefault="006E1AA6" w:rsidP="006E1AA6">
      <w:r>
        <w:t xml:space="preserve">6 Взаємодія ліків: </w:t>
      </w:r>
      <w:proofErr w:type="spellStart"/>
      <w:r>
        <w:t>https</w:t>
      </w:r>
      <w:proofErr w:type="spellEnd"/>
      <w:r>
        <w:t>://</w:t>
      </w:r>
      <w:proofErr w:type="spellStart"/>
      <w:r>
        <w:t>www.dynamed.com</w:t>
      </w:r>
      <w:proofErr w:type="spellEnd"/>
      <w:r>
        <w:t>/</w:t>
      </w:r>
      <w:proofErr w:type="spellStart"/>
      <w:r>
        <w:t>drug-interactions</w:t>
      </w:r>
      <w:proofErr w:type="spellEnd"/>
    </w:p>
    <w:sectPr w:rsidR="00F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A6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1AA6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BD2616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7084"/>
  <w15:chartTrackingRefBased/>
  <w15:docId w15:val="{A85994FC-0B1A-43F3-A503-102D5323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1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A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1A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1550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2025-10-08T14:39:00Z</dcterms:created>
  <dcterms:modified xsi:type="dcterms:W3CDTF">2025-10-08T14:41:00Z</dcterms:modified>
</cp:coreProperties>
</file>